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03AE" w:rsidRPr="003269A7" w:rsidRDefault="003269A7">
      <w:pPr>
        <w:rPr>
          <w:b/>
          <w:color w:val="FF0000"/>
          <w:u w:val="single"/>
        </w:rPr>
      </w:pPr>
      <w:r w:rsidRPr="003269A7">
        <w:rPr>
          <w:b/>
          <w:color w:val="FF0000"/>
          <w:u w:val="single"/>
        </w:rPr>
        <w:t xml:space="preserve">Для ФЛ </w:t>
      </w:r>
    </w:p>
    <w:p w:rsidR="003269A7" w:rsidRPr="003269A7" w:rsidRDefault="003269A7" w:rsidP="003269A7">
      <w:pPr>
        <w:rPr>
          <w:b/>
          <w:bCs/>
        </w:rPr>
      </w:pPr>
      <w:r>
        <w:rPr>
          <w:b/>
          <w:bCs/>
        </w:rPr>
        <w:t>С</w:t>
      </w:r>
      <w:r w:rsidRPr="003269A7">
        <w:rPr>
          <w:b/>
          <w:bCs/>
        </w:rPr>
        <w:t>ведения, указываемые в заявке</w:t>
      </w:r>
    </w:p>
    <w:p w:rsidR="003269A7" w:rsidRPr="003269A7" w:rsidRDefault="003269A7" w:rsidP="003269A7">
      <w:pPr>
        <w:numPr>
          <w:ilvl w:val="0"/>
          <w:numId w:val="1"/>
        </w:numPr>
      </w:pPr>
      <w:r w:rsidRPr="003269A7">
        <w:t>ФИО</w:t>
      </w:r>
    </w:p>
    <w:p w:rsidR="003269A7" w:rsidRPr="003269A7" w:rsidRDefault="003269A7" w:rsidP="003269A7">
      <w:pPr>
        <w:numPr>
          <w:ilvl w:val="0"/>
          <w:numId w:val="1"/>
        </w:numPr>
      </w:pPr>
      <w:r w:rsidRPr="003269A7">
        <w:t>Серия, номер и дата выдачи паспорта или иного документа, удостоверяющего личность в соответствии с законодательством РФ</w:t>
      </w:r>
    </w:p>
    <w:p w:rsidR="003269A7" w:rsidRPr="003269A7" w:rsidRDefault="003269A7" w:rsidP="003269A7">
      <w:pPr>
        <w:numPr>
          <w:ilvl w:val="0"/>
          <w:numId w:val="1"/>
        </w:numPr>
      </w:pPr>
      <w:r w:rsidRPr="003269A7">
        <w:t>Почтовый адрес, контактный телефон, адрес электронной почты</w:t>
      </w:r>
    </w:p>
    <w:p w:rsidR="003269A7" w:rsidRPr="003269A7" w:rsidRDefault="003269A7" w:rsidP="003269A7">
      <w:pPr>
        <w:numPr>
          <w:ilvl w:val="0"/>
          <w:numId w:val="1"/>
        </w:numPr>
      </w:pPr>
      <w:r w:rsidRPr="003269A7">
        <w:t>Наименование и местонахождение объекта капитального строительства, который необходимо подключить</w:t>
      </w:r>
    </w:p>
    <w:p w:rsidR="003269A7" w:rsidRPr="003269A7" w:rsidRDefault="003269A7" w:rsidP="003269A7">
      <w:pPr>
        <w:numPr>
          <w:ilvl w:val="0"/>
          <w:numId w:val="1"/>
        </w:numPr>
      </w:pPr>
      <w:r w:rsidRPr="003269A7">
        <w:t>Характер потребления газа</w:t>
      </w:r>
    </w:p>
    <w:p w:rsidR="003269A7" w:rsidRPr="003269A7" w:rsidRDefault="003269A7" w:rsidP="003269A7">
      <w:pPr>
        <w:numPr>
          <w:ilvl w:val="0"/>
          <w:numId w:val="1"/>
        </w:numPr>
      </w:pPr>
      <w:r w:rsidRPr="003269A7">
        <w:t>Сроки проектирования, строительства и поэтапного введения в эксплуатацию объекта капитального строительства</w:t>
      </w:r>
    </w:p>
    <w:p w:rsidR="003269A7" w:rsidRPr="003269A7" w:rsidRDefault="003269A7" w:rsidP="003269A7">
      <w:pPr>
        <w:numPr>
          <w:ilvl w:val="0"/>
          <w:numId w:val="1"/>
        </w:numPr>
      </w:pPr>
      <w:r w:rsidRPr="003269A7">
        <w:t>Планируемое распределение максимального часового расхода газа отдельно по различным точкам подключения (если их несколько) с обоснованием необходимости подключения нескольких точек</w:t>
      </w:r>
    </w:p>
    <w:p w:rsidR="003269A7" w:rsidRPr="003269A7" w:rsidRDefault="003269A7" w:rsidP="003269A7">
      <w:pPr>
        <w:numPr>
          <w:ilvl w:val="0"/>
          <w:numId w:val="1"/>
        </w:numPr>
      </w:pPr>
      <w:r w:rsidRPr="003269A7">
        <w:t>Номер и дата выдачи технических условий, полученных ранее, срок действия которых на момент подачи заявки о подключении не истек</w:t>
      </w:r>
    </w:p>
    <w:p w:rsidR="003269A7" w:rsidRPr="003269A7" w:rsidRDefault="003269A7" w:rsidP="003269A7">
      <w:pPr>
        <w:rPr>
          <w:b/>
          <w:bCs/>
        </w:rPr>
      </w:pPr>
      <w:r w:rsidRPr="003269A7">
        <w:rPr>
          <w:b/>
          <w:bCs/>
        </w:rPr>
        <w:t>Комплект документов</w:t>
      </w:r>
    </w:p>
    <w:p w:rsidR="003269A7" w:rsidRPr="003269A7" w:rsidRDefault="003269A7" w:rsidP="003269A7">
      <w:pPr>
        <w:numPr>
          <w:ilvl w:val="0"/>
          <w:numId w:val="2"/>
        </w:numPr>
      </w:pPr>
      <w:r w:rsidRPr="003269A7">
        <w:t>Ситуационный план</w:t>
      </w:r>
    </w:p>
    <w:p w:rsidR="003269A7" w:rsidRPr="003269A7" w:rsidRDefault="003269A7" w:rsidP="003269A7">
      <w:pPr>
        <w:numPr>
          <w:ilvl w:val="0"/>
          <w:numId w:val="2"/>
        </w:numPr>
      </w:pPr>
      <w:r w:rsidRPr="003269A7">
        <w:t>Копия правоустанавливающего документа на объект капитального строительства и (или) земельный участок, на котором расположены (будут располагаться) объекты капитального строительства заявителя</w:t>
      </w:r>
    </w:p>
    <w:p w:rsidR="003269A7" w:rsidRPr="003269A7" w:rsidRDefault="003269A7" w:rsidP="003269A7">
      <w:pPr>
        <w:numPr>
          <w:ilvl w:val="0"/>
          <w:numId w:val="2"/>
        </w:numPr>
      </w:pPr>
      <w:r w:rsidRPr="003269A7">
        <w:t>Доверенность или иные документы, подтверждающие полномочия представителя заявителя (в случае, если заявка о подключении подается представителем заявителя)</w:t>
      </w:r>
    </w:p>
    <w:p w:rsidR="003269A7" w:rsidRPr="003269A7" w:rsidRDefault="003269A7" w:rsidP="003269A7">
      <w:pPr>
        <w:numPr>
          <w:ilvl w:val="0"/>
          <w:numId w:val="2"/>
        </w:numPr>
      </w:pPr>
      <w:r w:rsidRPr="003269A7">
        <w:t>Расчет максимального часового расхода газа (не прикладывается, если планируемый максимальный часовой расход газа не более 7 </w:t>
      </w:r>
      <w:proofErr w:type="spellStart"/>
      <w:proofErr w:type="gramStart"/>
      <w:r w:rsidRPr="003269A7">
        <w:t>куб.метров</w:t>
      </w:r>
      <w:proofErr w:type="spellEnd"/>
      <w:proofErr w:type="gramEnd"/>
      <w:r w:rsidRPr="003269A7">
        <w:t>)</w:t>
      </w:r>
    </w:p>
    <w:p w:rsidR="003269A7" w:rsidRPr="003269A7" w:rsidRDefault="003269A7" w:rsidP="003269A7">
      <w:pPr>
        <w:numPr>
          <w:ilvl w:val="0"/>
          <w:numId w:val="2"/>
        </w:numPr>
      </w:pPr>
      <w:r w:rsidRPr="003269A7">
        <w:t>Документы об уступке мощности (при необходимости)</w:t>
      </w:r>
    </w:p>
    <w:p w:rsidR="003269A7" w:rsidRPr="003269A7" w:rsidRDefault="003269A7" w:rsidP="003269A7">
      <w:pPr>
        <w:numPr>
          <w:ilvl w:val="0"/>
          <w:numId w:val="2"/>
        </w:numPr>
      </w:pPr>
      <w:r w:rsidRPr="003269A7">
        <w:t>Копия разработанной и утвержденной в соответствии с законодательством Российской Федерации документации по планировке территории (проект планировки территории и проект межевания территории), предусматривающей строительство сети газопотребления в пределах территории, подлежащей комплексному развитию (в случае необходимости подключения объектов капитального строительства, расположенных в пределах территории, подлежащей комплексному развитию (при необходимости)</w:t>
      </w:r>
    </w:p>
    <w:p w:rsidR="003269A7" w:rsidRDefault="003269A7"/>
    <w:p w:rsidR="003269A7" w:rsidRDefault="003269A7"/>
    <w:p w:rsidR="003269A7" w:rsidRDefault="003269A7"/>
    <w:p w:rsidR="003269A7" w:rsidRDefault="003269A7"/>
    <w:p w:rsidR="003269A7" w:rsidRDefault="003269A7"/>
    <w:p w:rsidR="003269A7" w:rsidRDefault="003269A7"/>
    <w:p w:rsidR="003269A7" w:rsidRDefault="003269A7"/>
    <w:p w:rsidR="003269A7" w:rsidRPr="003269A7" w:rsidRDefault="003269A7" w:rsidP="003269A7">
      <w:pPr>
        <w:rPr>
          <w:b/>
          <w:u w:val="single"/>
        </w:rPr>
      </w:pPr>
      <w:r>
        <w:br w:type="column"/>
      </w:r>
      <w:r w:rsidRPr="003269A7">
        <w:rPr>
          <w:b/>
          <w:color w:val="FF0000"/>
          <w:u w:val="single"/>
        </w:rPr>
        <w:lastRenderedPageBreak/>
        <w:t xml:space="preserve">Для </w:t>
      </w:r>
      <w:proofErr w:type="spellStart"/>
      <w:proofErr w:type="gramStart"/>
      <w:r w:rsidRPr="003269A7">
        <w:rPr>
          <w:b/>
          <w:color w:val="FF0000"/>
          <w:u w:val="single"/>
        </w:rPr>
        <w:t>Юр.лиц</w:t>
      </w:r>
      <w:proofErr w:type="spellEnd"/>
      <w:proofErr w:type="gramEnd"/>
    </w:p>
    <w:p w:rsidR="003269A7" w:rsidRPr="003269A7" w:rsidRDefault="003269A7" w:rsidP="003269A7">
      <w:pPr>
        <w:rPr>
          <w:b/>
          <w:bCs/>
        </w:rPr>
      </w:pPr>
      <w:r w:rsidRPr="003269A7">
        <w:rPr>
          <w:b/>
          <w:bCs/>
        </w:rPr>
        <w:t>Сведения, указываемые в заявке</w:t>
      </w:r>
    </w:p>
    <w:p w:rsidR="003269A7" w:rsidRPr="003269A7" w:rsidRDefault="003269A7" w:rsidP="003269A7">
      <w:pPr>
        <w:numPr>
          <w:ilvl w:val="0"/>
          <w:numId w:val="3"/>
        </w:numPr>
      </w:pPr>
      <w:r w:rsidRPr="003269A7">
        <w:t>Полное наименование</w:t>
      </w:r>
    </w:p>
    <w:p w:rsidR="003269A7" w:rsidRPr="003269A7" w:rsidRDefault="003269A7" w:rsidP="003269A7">
      <w:pPr>
        <w:numPr>
          <w:ilvl w:val="0"/>
          <w:numId w:val="3"/>
        </w:numPr>
      </w:pPr>
      <w:r w:rsidRPr="003269A7">
        <w:t>Государственный номер и дата внесения записи в ЕГРЮЛ</w:t>
      </w:r>
    </w:p>
    <w:p w:rsidR="003269A7" w:rsidRPr="003269A7" w:rsidRDefault="003269A7" w:rsidP="003269A7">
      <w:pPr>
        <w:numPr>
          <w:ilvl w:val="0"/>
          <w:numId w:val="3"/>
        </w:numPr>
      </w:pPr>
      <w:r w:rsidRPr="003269A7">
        <w:t>Почтовый адрес, контактный телефон, адрес электронной почты</w:t>
      </w:r>
    </w:p>
    <w:p w:rsidR="003269A7" w:rsidRPr="003269A7" w:rsidRDefault="003269A7" w:rsidP="003269A7">
      <w:pPr>
        <w:numPr>
          <w:ilvl w:val="0"/>
          <w:numId w:val="3"/>
        </w:numPr>
      </w:pPr>
      <w:r w:rsidRPr="003269A7">
        <w:t>Наименование и местонахождение объекта капитального строительства, который необходимо подключить</w:t>
      </w:r>
    </w:p>
    <w:p w:rsidR="003269A7" w:rsidRPr="003269A7" w:rsidRDefault="003269A7" w:rsidP="003269A7">
      <w:pPr>
        <w:numPr>
          <w:ilvl w:val="0"/>
          <w:numId w:val="3"/>
        </w:numPr>
      </w:pPr>
      <w:r w:rsidRPr="003269A7">
        <w:t>Характер потребления газа</w:t>
      </w:r>
    </w:p>
    <w:p w:rsidR="003269A7" w:rsidRPr="003269A7" w:rsidRDefault="003269A7" w:rsidP="003269A7">
      <w:pPr>
        <w:numPr>
          <w:ilvl w:val="0"/>
          <w:numId w:val="3"/>
        </w:numPr>
      </w:pPr>
      <w:r w:rsidRPr="003269A7">
        <w:t>Сроки проектирования, строительства и поэтапного введения в эксплуатацию объекта капитального строительства</w:t>
      </w:r>
    </w:p>
    <w:p w:rsidR="003269A7" w:rsidRPr="003269A7" w:rsidRDefault="003269A7" w:rsidP="003269A7">
      <w:pPr>
        <w:numPr>
          <w:ilvl w:val="0"/>
          <w:numId w:val="3"/>
        </w:numPr>
      </w:pPr>
      <w:r w:rsidRPr="003269A7">
        <w:t>Планируемое распределение максимального часового расхода газа отдельно по различным точкам подключения (если их несколько) с обоснованием необходимости подключения нескольких точек</w:t>
      </w:r>
    </w:p>
    <w:p w:rsidR="003269A7" w:rsidRPr="003269A7" w:rsidRDefault="003269A7" w:rsidP="003269A7">
      <w:pPr>
        <w:numPr>
          <w:ilvl w:val="0"/>
          <w:numId w:val="3"/>
        </w:numPr>
      </w:pPr>
      <w:r w:rsidRPr="003269A7">
        <w:t>Номер и дата выдачи технических условий, полученных ранее, срок действия которых на момент подачи заявки о подключении не истек</w:t>
      </w:r>
    </w:p>
    <w:p w:rsidR="003269A7" w:rsidRPr="003269A7" w:rsidRDefault="003269A7" w:rsidP="003269A7">
      <w:pPr>
        <w:numPr>
          <w:ilvl w:val="0"/>
          <w:numId w:val="3"/>
        </w:numPr>
      </w:pPr>
      <w:r w:rsidRPr="003269A7">
        <w:t>Реквизиты утвержденного проекта межевания территории либо сведения о наличии схемы расположения земельного участка или земельных участков на кадастровом плане территории (при осуществлении строительства, реконструкции объекта федерального значения, объекта регионального значения или объекта местного значения на земельном участке или земельных участках, образованных из земель и (или) земельных участков, указанных в части 7.3 статьи 51 Градостроительного кодекса Российской Федерации)</w:t>
      </w:r>
    </w:p>
    <w:p w:rsidR="003269A7" w:rsidRPr="003269A7" w:rsidRDefault="003269A7" w:rsidP="003269A7">
      <w:pPr>
        <w:rPr>
          <w:b/>
          <w:bCs/>
        </w:rPr>
      </w:pPr>
      <w:r w:rsidRPr="003269A7">
        <w:rPr>
          <w:b/>
          <w:bCs/>
        </w:rPr>
        <w:t>Комплект документов</w:t>
      </w:r>
    </w:p>
    <w:p w:rsidR="003269A7" w:rsidRPr="003269A7" w:rsidRDefault="003269A7" w:rsidP="003269A7">
      <w:pPr>
        <w:numPr>
          <w:ilvl w:val="0"/>
          <w:numId w:val="4"/>
        </w:numPr>
      </w:pPr>
      <w:r w:rsidRPr="003269A7">
        <w:t>Ситуационный план</w:t>
      </w:r>
    </w:p>
    <w:p w:rsidR="003269A7" w:rsidRPr="003269A7" w:rsidRDefault="003269A7" w:rsidP="003269A7">
      <w:pPr>
        <w:numPr>
          <w:ilvl w:val="0"/>
          <w:numId w:val="4"/>
        </w:numPr>
      </w:pPr>
      <w:r w:rsidRPr="003269A7">
        <w:t>Топографическая карта земельного участка заявителя в масштабе 1:500 (со всеми наземными и подземными коммуникациями и сооружениями), согласованная с организациями, эксплуатирующими указанные коммуникации и сооружения</w:t>
      </w:r>
    </w:p>
    <w:p w:rsidR="003269A7" w:rsidRPr="003269A7" w:rsidRDefault="003269A7" w:rsidP="003269A7">
      <w:pPr>
        <w:numPr>
          <w:ilvl w:val="0"/>
          <w:numId w:val="4"/>
        </w:numPr>
      </w:pPr>
      <w:r w:rsidRPr="003269A7">
        <w:t>Копия правоустанавливающего документа на объект капитального строительства и (или) земельный участок, на котором расположены (будут располагаться) объекты капитального строительства заявителя</w:t>
      </w:r>
    </w:p>
    <w:p w:rsidR="003269A7" w:rsidRPr="003269A7" w:rsidRDefault="003269A7" w:rsidP="003269A7">
      <w:pPr>
        <w:numPr>
          <w:ilvl w:val="0"/>
          <w:numId w:val="4"/>
        </w:numPr>
      </w:pPr>
      <w:r w:rsidRPr="003269A7">
        <w:t>Доверенность или иные документы, подтверждающие полномочия представителя заявителя (в случае, если заявка о подключении подается представителем заявителя)</w:t>
      </w:r>
    </w:p>
    <w:p w:rsidR="003269A7" w:rsidRPr="003269A7" w:rsidRDefault="003269A7" w:rsidP="003269A7">
      <w:pPr>
        <w:numPr>
          <w:ilvl w:val="0"/>
          <w:numId w:val="4"/>
        </w:numPr>
      </w:pPr>
      <w:r w:rsidRPr="003269A7">
        <w:t>Расчет максимального часового расхода газа (не прикладывается, если планируемый максимальный часовой расход газа не более 7 </w:t>
      </w:r>
      <w:proofErr w:type="spellStart"/>
      <w:proofErr w:type="gramStart"/>
      <w:r w:rsidRPr="003269A7">
        <w:t>куб.метров</w:t>
      </w:r>
      <w:proofErr w:type="spellEnd"/>
      <w:proofErr w:type="gramEnd"/>
      <w:r w:rsidRPr="003269A7">
        <w:t>)</w:t>
      </w:r>
    </w:p>
    <w:p w:rsidR="003269A7" w:rsidRPr="003269A7" w:rsidRDefault="003269A7" w:rsidP="003269A7">
      <w:pPr>
        <w:numPr>
          <w:ilvl w:val="0"/>
          <w:numId w:val="4"/>
        </w:numPr>
      </w:pPr>
      <w:r w:rsidRPr="003269A7">
        <w:t>Документы об уступке мощности (при необходимости)</w:t>
      </w:r>
    </w:p>
    <w:p w:rsidR="003269A7" w:rsidRPr="003269A7" w:rsidRDefault="003269A7" w:rsidP="003269A7">
      <w:pPr>
        <w:numPr>
          <w:ilvl w:val="0"/>
          <w:numId w:val="4"/>
        </w:numPr>
      </w:pPr>
      <w:r w:rsidRPr="003269A7">
        <w:t>Копия разработанной и утвержденной в соответствии с законодательством Российской Федерации документации по планировке территории (проект планировки территории и проект межевания территории), предусматривающей строительство сети газопотребления в пределах территории, подлежащей комплексному развитию (в случае необходимости подключения объектов капитального строительства, расположенных в пределах территории, подлежащей комплексному развитию (при необходимости)</w:t>
      </w:r>
    </w:p>
    <w:p w:rsidR="003269A7" w:rsidRDefault="003269A7"/>
    <w:p w:rsidR="003269A7" w:rsidRDefault="003269A7"/>
    <w:p w:rsidR="003269A7" w:rsidRPr="003269A7" w:rsidRDefault="003269A7" w:rsidP="003269A7">
      <w:pPr>
        <w:rPr>
          <w:b/>
          <w:bCs/>
          <w:color w:val="FF0000"/>
          <w:u w:val="single"/>
        </w:rPr>
      </w:pPr>
      <w:bookmarkStart w:id="0" w:name="_GoBack"/>
      <w:r w:rsidRPr="003269A7">
        <w:rPr>
          <w:b/>
          <w:bCs/>
          <w:color w:val="FF0000"/>
          <w:u w:val="single"/>
        </w:rPr>
        <w:lastRenderedPageBreak/>
        <w:t>Для ИП</w:t>
      </w:r>
    </w:p>
    <w:bookmarkEnd w:id="0"/>
    <w:p w:rsidR="003269A7" w:rsidRPr="003269A7" w:rsidRDefault="003269A7" w:rsidP="003269A7">
      <w:pPr>
        <w:rPr>
          <w:b/>
          <w:bCs/>
        </w:rPr>
      </w:pPr>
      <w:r w:rsidRPr="003269A7">
        <w:rPr>
          <w:b/>
          <w:bCs/>
        </w:rPr>
        <w:t>Сведения, указываемые в заявке</w:t>
      </w:r>
    </w:p>
    <w:p w:rsidR="003269A7" w:rsidRPr="003269A7" w:rsidRDefault="003269A7" w:rsidP="003269A7">
      <w:pPr>
        <w:numPr>
          <w:ilvl w:val="0"/>
          <w:numId w:val="5"/>
        </w:numPr>
      </w:pPr>
      <w:r w:rsidRPr="003269A7">
        <w:t>ФИО</w:t>
      </w:r>
    </w:p>
    <w:p w:rsidR="003269A7" w:rsidRPr="003269A7" w:rsidRDefault="003269A7" w:rsidP="003269A7">
      <w:pPr>
        <w:numPr>
          <w:ilvl w:val="0"/>
          <w:numId w:val="5"/>
        </w:numPr>
      </w:pPr>
      <w:r w:rsidRPr="003269A7">
        <w:t>Государственный регистрационный номер и дата записи в ЕГРИП</w:t>
      </w:r>
    </w:p>
    <w:p w:rsidR="003269A7" w:rsidRPr="003269A7" w:rsidRDefault="003269A7" w:rsidP="003269A7">
      <w:pPr>
        <w:numPr>
          <w:ilvl w:val="0"/>
          <w:numId w:val="5"/>
        </w:numPr>
      </w:pPr>
      <w:r w:rsidRPr="003269A7">
        <w:t>Почтовый адрес, контактный телефон, адрес электронной почты</w:t>
      </w:r>
    </w:p>
    <w:p w:rsidR="003269A7" w:rsidRPr="003269A7" w:rsidRDefault="003269A7" w:rsidP="003269A7">
      <w:pPr>
        <w:numPr>
          <w:ilvl w:val="0"/>
          <w:numId w:val="5"/>
        </w:numPr>
      </w:pPr>
      <w:r w:rsidRPr="003269A7">
        <w:t>Наименование и местонахождение объекта капитального строительства, который необходимо подключить</w:t>
      </w:r>
    </w:p>
    <w:p w:rsidR="003269A7" w:rsidRPr="003269A7" w:rsidRDefault="003269A7" w:rsidP="003269A7">
      <w:pPr>
        <w:numPr>
          <w:ilvl w:val="0"/>
          <w:numId w:val="5"/>
        </w:numPr>
      </w:pPr>
      <w:r w:rsidRPr="003269A7">
        <w:t>Характер потребления газа</w:t>
      </w:r>
    </w:p>
    <w:p w:rsidR="003269A7" w:rsidRPr="003269A7" w:rsidRDefault="003269A7" w:rsidP="003269A7">
      <w:pPr>
        <w:numPr>
          <w:ilvl w:val="0"/>
          <w:numId w:val="5"/>
        </w:numPr>
      </w:pPr>
      <w:r w:rsidRPr="003269A7">
        <w:t>Сроки проектирования, строительства и поэтапного введения в эксплуатацию объекта капитального строительства</w:t>
      </w:r>
    </w:p>
    <w:p w:rsidR="003269A7" w:rsidRPr="003269A7" w:rsidRDefault="003269A7" w:rsidP="003269A7">
      <w:pPr>
        <w:numPr>
          <w:ilvl w:val="0"/>
          <w:numId w:val="5"/>
        </w:numPr>
      </w:pPr>
      <w:r w:rsidRPr="003269A7">
        <w:t>Планируемое распределение максимального часового расхода газа отдельно по различным точкам подключения (если их несколько) с обоснованием необходимости подключения нескольких точек</w:t>
      </w:r>
    </w:p>
    <w:p w:rsidR="003269A7" w:rsidRPr="003269A7" w:rsidRDefault="003269A7" w:rsidP="003269A7">
      <w:pPr>
        <w:numPr>
          <w:ilvl w:val="0"/>
          <w:numId w:val="5"/>
        </w:numPr>
      </w:pPr>
      <w:r w:rsidRPr="003269A7">
        <w:t>Номер и дата выдачи технических условий, полученных ранее, срок действия которых на момент подачи заявки о подключении не истек</w:t>
      </w:r>
    </w:p>
    <w:p w:rsidR="003269A7" w:rsidRPr="003269A7" w:rsidRDefault="003269A7" w:rsidP="003269A7">
      <w:pPr>
        <w:numPr>
          <w:ilvl w:val="0"/>
          <w:numId w:val="5"/>
        </w:numPr>
      </w:pPr>
      <w:r w:rsidRPr="003269A7">
        <w:t>Реквизиты утвержденного проекта межевания территории либо сведения о наличии схемы расположения земельного участка или земельных участков на кадастровом плане территории (при осуществлении строительства, реконструкции объекта федерального значения, объекта регионального значения или объекта местного значения на земельном участке или земельных участках, образованных из земель и (или) земельных участков, указанных в части 7.3 статьи 51 Градостроительного кодекса Российской Федерации)</w:t>
      </w:r>
    </w:p>
    <w:p w:rsidR="003269A7" w:rsidRPr="003269A7" w:rsidRDefault="003269A7" w:rsidP="003269A7">
      <w:pPr>
        <w:rPr>
          <w:b/>
          <w:bCs/>
        </w:rPr>
      </w:pPr>
      <w:r w:rsidRPr="003269A7">
        <w:rPr>
          <w:b/>
          <w:bCs/>
        </w:rPr>
        <w:t>Комплект документов</w:t>
      </w:r>
    </w:p>
    <w:p w:rsidR="003269A7" w:rsidRPr="003269A7" w:rsidRDefault="003269A7" w:rsidP="003269A7">
      <w:pPr>
        <w:numPr>
          <w:ilvl w:val="0"/>
          <w:numId w:val="6"/>
        </w:numPr>
      </w:pPr>
      <w:r w:rsidRPr="003269A7">
        <w:t>Ситуационный план</w:t>
      </w:r>
    </w:p>
    <w:p w:rsidR="003269A7" w:rsidRPr="003269A7" w:rsidRDefault="003269A7" w:rsidP="003269A7">
      <w:pPr>
        <w:numPr>
          <w:ilvl w:val="0"/>
          <w:numId w:val="6"/>
        </w:numPr>
      </w:pPr>
      <w:r w:rsidRPr="003269A7">
        <w:t>Топографическая карта земельного участка заявителя в масштабе 1:500 (со всеми наземными и подземными коммуникациями и сооружениями), согласованная с организациями, эксплуатирующими указанные коммуникации и сооружения</w:t>
      </w:r>
    </w:p>
    <w:p w:rsidR="003269A7" w:rsidRPr="003269A7" w:rsidRDefault="003269A7" w:rsidP="003269A7">
      <w:pPr>
        <w:numPr>
          <w:ilvl w:val="0"/>
          <w:numId w:val="6"/>
        </w:numPr>
      </w:pPr>
      <w:r w:rsidRPr="003269A7">
        <w:t>Копия правоустанавливающего документа на объект капитального строительства и (или) земельный участок, на котором расположены (будут располагаться) объекты капитального строительства заявителя</w:t>
      </w:r>
    </w:p>
    <w:p w:rsidR="003269A7" w:rsidRPr="003269A7" w:rsidRDefault="003269A7" w:rsidP="003269A7">
      <w:pPr>
        <w:numPr>
          <w:ilvl w:val="0"/>
          <w:numId w:val="6"/>
        </w:numPr>
      </w:pPr>
      <w:r w:rsidRPr="003269A7">
        <w:t>Доверенность или иные документы, подтверждающие полномочия представителя заявителя (в случае, если заявка о подключении подается представителем заявителя)</w:t>
      </w:r>
    </w:p>
    <w:p w:rsidR="003269A7" w:rsidRPr="003269A7" w:rsidRDefault="003269A7" w:rsidP="003269A7">
      <w:pPr>
        <w:numPr>
          <w:ilvl w:val="0"/>
          <w:numId w:val="6"/>
        </w:numPr>
      </w:pPr>
      <w:r w:rsidRPr="003269A7">
        <w:t>Расчет максимального часового расхода газа (не прикладывается, если планируемый максимальный часовой расход газа не более 7 </w:t>
      </w:r>
      <w:proofErr w:type="spellStart"/>
      <w:proofErr w:type="gramStart"/>
      <w:r w:rsidRPr="003269A7">
        <w:t>куб.метров</w:t>
      </w:r>
      <w:proofErr w:type="spellEnd"/>
      <w:proofErr w:type="gramEnd"/>
      <w:r w:rsidRPr="003269A7">
        <w:t>)</w:t>
      </w:r>
    </w:p>
    <w:p w:rsidR="003269A7" w:rsidRPr="003269A7" w:rsidRDefault="003269A7" w:rsidP="003269A7">
      <w:pPr>
        <w:numPr>
          <w:ilvl w:val="0"/>
          <w:numId w:val="6"/>
        </w:numPr>
      </w:pPr>
      <w:r w:rsidRPr="003269A7">
        <w:t>Документы об уступке мощности (при необходимости)</w:t>
      </w:r>
    </w:p>
    <w:p w:rsidR="003269A7" w:rsidRPr="003269A7" w:rsidRDefault="003269A7" w:rsidP="003269A7">
      <w:pPr>
        <w:numPr>
          <w:ilvl w:val="0"/>
          <w:numId w:val="6"/>
        </w:numPr>
      </w:pPr>
      <w:r w:rsidRPr="003269A7">
        <w:t>Копия разработанной и утвержденной в соответствии с законодательством Российской Федерации документации по планировке территории (проект планировки территории и проект межевания территории), предусматривающей строительство сети газопотребления в пределах территории, подлежащей комплексному развитию (в случае необходимости подключения объектов капитального строительства, расположенных в пределах территории, подлежащей комплексному развитию (при необходимости)</w:t>
      </w:r>
    </w:p>
    <w:p w:rsidR="003269A7" w:rsidRDefault="003269A7"/>
    <w:sectPr w:rsidR="003269A7" w:rsidSect="003269A7">
      <w:pgSz w:w="11906" w:h="16838"/>
      <w:pgMar w:top="567" w:right="424"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AD3B53"/>
    <w:multiLevelType w:val="multilevel"/>
    <w:tmpl w:val="55400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BD7D87"/>
    <w:multiLevelType w:val="multilevel"/>
    <w:tmpl w:val="FED60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D621ED"/>
    <w:multiLevelType w:val="multilevel"/>
    <w:tmpl w:val="7A069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2D7607"/>
    <w:multiLevelType w:val="multilevel"/>
    <w:tmpl w:val="5BC4C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69B6861"/>
    <w:multiLevelType w:val="multilevel"/>
    <w:tmpl w:val="1E389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5CE1A40"/>
    <w:multiLevelType w:val="multilevel"/>
    <w:tmpl w:val="743CC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2"/>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172"/>
    <w:rsid w:val="003269A7"/>
    <w:rsid w:val="00722172"/>
    <w:rsid w:val="00FA03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BF176"/>
  <w15:chartTrackingRefBased/>
  <w15:docId w15:val="{54B5FAEA-711F-436E-910A-71CFBE02D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4">
    <w:name w:val="heading 4"/>
    <w:basedOn w:val="a"/>
    <w:next w:val="a"/>
    <w:link w:val="40"/>
    <w:uiPriority w:val="9"/>
    <w:semiHidden/>
    <w:unhideWhenUsed/>
    <w:qFormat/>
    <w:rsid w:val="003269A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semiHidden/>
    <w:rsid w:val="003269A7"/>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385746">
      <w:bodyDiv w:val="1"/>
      <w:marLeft w:val="0"/>
      <w:marRight w:val="0"/>
      <w:marTop w:val="0"/>
      <w:marBottom w:val="0"/>
      <w:divBdr>
        <w:top w:val="none" w:sz="0" w:space="0" w:color="auto"/>
        <w:left w:val="none" w:sz="0" w:space="0" w:color="auto"/>
        <w:bottom w:val="none" w:sz="0" w:space="0" w:color="auto"/>
        <w:right w:val="none" w:sz="0" w:space="0" w:color="auto"/>
      </w:divBdr>
      <w:divsChild>
        <w:div w:id="461195083">
          <w:marLeft w:val="0"/>
          <w:marRight w:val="0"/>
          <w:marTop w:val="0"/>
          <w:marBottom w:val="900"/>
          <w:divBdr>
            <w:top w:val="none" w:sz="0" w:space="0" w:color="auto"/>
            <w:left w:val="none" w:sz="0" w:space="0" w:color="auto"/>
            <w:bottom w:val="none" w:sz="0" w:space="0" w:color="auto"/>
            <w:right w:val="none" w:sz="0" w:space="0" w:color="auto"/>
          </w:divBdr>
        </w:div>
      </w:divsChild>
    </w:div>
    <w:div w:id="1806970232">
      <w:bodyDiv w:val="1"/>
      <w:marLeft w:val="0"/>
      <w:marRight w:val="0"/>
      <w:marTop w:val="0"/>
      <w:marBottom w:val="0"/>
      <w:divBdr>
        <w:top w:val="none" w:sz="0" w:space="0" w:color="auto"/>
        <w:left w:val="none" w:sz="0" w:space="0" w:color="auto"/>
        <w:bottom w:val="none" w:sz="0" w:space="0" w:color="auto"/>
        <w:right w:val="none" w:sz="0" w:space="0" w:color="auto"/>
      </w:divBdr>
      <w:divsChild>
        <w:div w:id="1659646306">
          <w:marLeft w:val="0"/>
          <w:marRight w:val="0"/>
          <w:marTop w:val="0"/>
          <w:marBottom w:val="900"/>
          <w:divBdr>
            <w:top w:val="none" w:sz="0" w:space="0" w:color="auto"/>
            <w:left w:val="none" w:sz="0" w:space="0" w:color="auto"/>
            <w:bottom w:val="none" w:sz="0" w:space="0" w:color="auto"/>
            <w:right w:val="none" w:sz="0" w:space="0" w:color="auto"/>
          </w:divBdr>
        </w:div>
      </w:divsChild>
    </w:div>
    <w:div w:id="2136828460">
      <w:bodyDiv w:val="1"/>
      <w:marLeft w:val="0"/>
      <w:marRight w:val="0"/>
      <w:marTop w:val="0"/>
      <w:marBottom w:val="0"/>
      <w:divBdr>
        <w:top w:val="none" w:sz="0" w:space="0" w:color="auto"/>
        <w:left w:val="none" w:sz="0" w:space="0" w:color="auto"/>
        <w:bottom w:val="none" w:sz="0" w:space="0" w:color="auto"/>
        <w:right w:val="none" w:sz="0" w:space="0" w:color="auto"/>
      </w:divBdr>
      <w:divsChild>
        <w:div w:id="1217468907">
          <w:marLeft w:val="0"/>
          <w:marRight w:val="0"/>
          <w:marTop w:val="285"/>
          <w:marBottom w:val="0"/>
          <w:divBdr>
            <w:top w:val="none" w:sz="0" w:space="0" w:color="auto"/>
            <w:left w:val="none" w:sz="0" w:space="0" w:color="auto"/>
            <w:bottom w:val="none" w:sz="0" w:space="0" w:color="auto"/>
            <w:right w:val="none" w:sz="0" w:space="0" w:color="auto"/>
          </w:divBdr>
          <w:divsChild>
            <w:div w:id="1981112245">
              <w:marLeft w:val="0"/>
              <w:marRight w:val="0"/>
              <w:marTop w:val="0"/>
              <w:marBottom w:val="0"/>
              <w:divBdr>
                <w:top w:val="none" w:sz="0" w:space="0" w:color="auto"/>
                <w:left w:val="none" w:sz="0" w:space="0" w:color="auto"/>
                <w:bottom w:val="none" w:sz="0" w:space="0" w:color="auto"/>
                <w:right w:val="none" w:sz="0" w:space="0" w:color="auto"/>
              </w:divBdr>
              <w:divsChild>
                <w:div w:id="1515341625">
                  <w:marLeft w:val="0"/>
                  <w:marRight w:val="0"/>
                  <w:marTop w:val="0"/>
                  <w:marBottom w:val="0"/>
                  <w:divBdr>
                    <w:top w:val="none" w:sz="0" w:space="0" w:color="auto"/>
                    <w:left w:val="none" w:sz="0" w:space="0" w:color="auto"/>
                    <w:bottom w:val="none" w:sz="0" w:space="0" w:color="auto"/>
                    <w:right w:val="none" w:sz="0" w:space="0" w:color="auto"/>
                  </w:divBdr>
                  <w:divsChild>
                    <w:div w:id="176386555">
                      <w:marLeft w:val="0"/>
                      <w:marRight w:val="0"/>
                      <w:marTop w:val="0"/>
                      <w:marBottom w:val="0"/>
                      <w:divBdr>
                        <w:top w:val="single" w:sz="6" w:space="23" w:color="D5DDE3"/>
                        <w:left w:val="none" w:sz="0" w:space="0" w:color="auto"/>
                        <w:bottom w:val="none" w:sz="0" w:space="0" w:color="auto"/>
                        <w:right w:val="none" w:sz="0" w:space="0" w:color="auto"/>
                      </w:divBdr>
                      <w:divsChild>
                        <w:div w:id="852575038">
                          <w:marLeft w:val="0"/>
                          <w:marRight w:val="0"/>
                          <w:marTop w:val="0"/>
                          <w:marBottom w:val="900"/>
                          <w:divBdr>
                            <w:top w:val="none" w:sz="0" w:space="0" w:color="auto"/>
                            <w:left w:val="none" w:sz="0" w:space="0" w:color="auto"/>
                            <w:bottom w:val="none" w:sz="0" w:space="0" w:color="auto"/>
                            <w:right w:val="none" w:sz="0" w:space="0" w:color="auto"/>
                          </w:divBdr>
                        </w:div>
                        <w:div w:id="38102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0517769">
          <w:marLeft w:val="0"/>
          <w:marRight w:val="0"/>
          <w:marTop w:val="600"/>
          <w:marBottom w:val="0"/>
          <w:divBdr>
            <w:top w:val="none" w:sz="0" w:space="0" w:color="auto"/>
            <w:left w:val="none" w:sz="0" w:space="0" w:color="auto"/>
            <w:bottom w:val="none" w:sz="0" w:space="0" w:color="auto"/>
            <w:right w:val="none" w:sz="0" w:space="0" w:color="auto"/>
          </w:divBdr>
        </w:div>
      </w:divsChild>
    </w:div>
    <w:div w:id="2139301100">
      <w:bodyDiv w:val="1"/>
      <w:marLeft w:val="0"/>
      <w:marRight w:val="0"/>
      <w:marTop w:val="0"/>
      <w:marBottom w:val="0"/>
      <w:divBdr>
        <w:top w:val="none" w:sz="0" w:space="0" w:color="auto"/>
        <w:left w:val="none" w:sz="0" w:space="0" w:color="auto"/>
        <w:bottom w:val="none" w:sz="0" w:space="0" w:color="auto"/>
        <w:right w:val="none" w:sz="0" w:space="0" w:color="auto"/>
      </w:divBdr>
      <w:divsChild>
        <w:div w:id="1450540545">
          <w:marLeft w:val="0"/>
          <w:marRight w:val="0"/>
          <w:marTop w:val="0"/>
          <w:marBottom w:val="9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1000</Words>
  <Characters>5701</Characters>
  <Application>Microsoft Office Word</Application>
  <DocSecurity>0</DocSecurity>
  <Lines>47</Lines>
  <Paragraphs>13</Paragraphs>
  <ScaleCrop>false</ScaleCrop>
  <Company/>
  <LinksUpToDate>false</LinksUpToDate>
  <CharactersWithSpaces>6688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Джабраилова Анна Александровна</dc:creator>
  <cp:keywords/>
  <dc:description/>
  <cp:lastModifiedBy>Джабраилова Анна Александровна</cp:lastModifiedBy>
  <cp:revision>2</cp:revision>
  <dcterms:created xsi:type="dcterms:W3CDTF">2024-05-29T03:41:00Z</dcterms:created>
  <dcterms:modified xsi:type="dcterms:W3CDTF">2024-05-29T03:45:00Z</dcterms:modified>
</cp:coreProperties>
</file>